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31" w:rsidRDefault="00207DE8" w:rsidP="00207DE8">
      <w:pPr>
        <w:jc w:val="center"/>
        <w:rPr>
          <w:b/>
          <w:sz w:val="28"/>
          <w:szCs w:val="28"/>
        </w:rPr>
      </w:pPr>
      <w:r w:rsidRPr="00207DE8">
        <w:rPr>
          <w:b/>
          <w:sz w:val="28"/>
          <w:szCs w:val="28"/>
        </w:rPr>
        <w:t>MANUAL SIMPLIFICADO – BOLSA ATLETA</w:t>
      </w:r>
    </w:p>
    <w:p w:rsidR="00207DE8" w:rsidRDefault="00207DE8" w:rsidP="00207DE8">
      <w:pPr>
        <w:jc w:val="center"/>
        <w:rPr>
          <w:b/>
          <w:sz w:val="28"/>
          <w:szCs w:val="28"/>
        </w:rPr>
      </w:pPr>
    </w:p>
    <w:p w:rsidR="00207DE8" w:rsidRDefault="00207DE8" w:rsidP="00207DE8">
      <w:pPr>
        <w:jc w:val="left"/>
        <w:rPr>
          <w:b/>
        </w:rPr>
      </w:pPr>
      <w:r>
        <w:rPr>
          <w:b/>
        </w:rPr>
        <w:t>1- Normativas</w:t>
      </w:r>
    </w:p>
    <w:p w:rsidR="00207DE8" w:rsidRDefault="00207DE8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- Lei nº 4.262, de 26 de outubro de 2012. Publicada no Diário Oficial do Estado de Mato Grosso do Sul, ano XXXIV, nº 8.304, em 29 de outubro de 2012</w:t>
      </w:r>
      <w:r>
        <w:rPr>
          <w:rStyle w:val="Refdenotaderodap"/>
          <w:sz w:val="20"/>
          <w:szCs w:val="20"/>
        </w:rPr>
        <w:footnoteReference w:id="2"/>
      </w:r>
      <w:r w:rsidR="00E3674A">
        <w:rPr>
          <w:sz w:val="20"/>
          <w:szCs w:val="20"/>
        </w:rPr>
        <w:t>.</w:t>
      </w:r>
    </w:p>
    <w:p w:rsidR="00207DE8" w:rsidRDefault="00207DE8" w:rsidP="00207DE8">
      <w:pPr>
        <w:spacing w:before="0" w:after="0" w:line="240" w:lineRule="auto"/>
        <w:jc w:val="left"/>
        <w:rPr>
          <w:i/>
          <w:sz w:val="20"/>
          <w:szCs w:val="20"/>
        </w:rPr>
      </w:pPr>
      <w:r w:rsidRPr="00207DE8">
        <w:rPr>
          <w:i/>
          <w:sz w:val="20"/>
          <w:szCs w:val="20"/>
        </w:rPr>
        <w:t>Institui o projeto MS Atleta, no âmbito do Estado do Mato Grosso do Sul, destinado à concessão da Bolsa-Atleta Estadual.</w:t>
      </w:r>
    </w:p>
    <w:p w:rsidR="00207DE8" w:rsidRDefault="00207DE8" w:rsidP="00207DE8">
      <w:pPr>
        <w:spacing w:before="0" w:after="0" w:line="240" w:lineRule="auto"/>
        <w:jc w:val="left"/>
        <w:rPr>
          <w:i/>
          <w:sz w:val="20"/>
          <w:szCs w:val="20"/>
        </w:rPr>
      </w:pPr>
    </w:p>
    <w:p w:rsidR="00207DE8" w:rsidRDefault="00207DE8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674A">
        <w:rPr>
          <w:sz w:val="20"/>
          <w:szCs w:val="20"/>
        </w:rPr>
        <w:t xml:space="preserve">Decreto Normativo nº 13.585, de 19 de março de 2013. Publicado no </w:t>
      </w:r>
      <w:r w:rsidR="00E3674A" w:rsidRPr="00E3674A">
        <w:rPr>
          <w:sz w:val="20"/>
          <w:szCs w:val="20"/>
        </w:rPr>
        <w:t xml:space="preserve">Diário Oficial do Estado </w:t>
      </w:r>
      <w:r w:rsidR="00E3674A">
        <w:rPr>
          <w:sz w:val="20"/>
          <w:szCs w:val="20"/>
        </w:rPr>
        <w:t>de Mato Grosso do Sul, ano XXXV</w:t>
      </w:r>
      <w:r w:rsidR="00E3674A" w:rsidRPr="00E3674A">
        <w:rPr>
          <w:sz w:val="20"/>
          <w:szCs w:val="20"/>
        </w:rPr>
        <w:t>, nº 8.</w:t>
      </w:r>
      <w:r w:rsidR="00E3674A">
        <w:rPr>
          <w:sz w:val="20"/>
          <w:szCs w:val="20"/>
        </w:rPr>
        <w:t>396, em 20</w:t>
      </w:r>
      <w:r w:rsidR="00E3674A" w:rsidRPr="00E3674A">
        <w:rPr>
          <w:sz w:val="20"/>
          <w:szCs w:val="20"/>
        </w:rPr>
        <w:t xml:space="preserve"> de </w:t>
      </w:r>
      <w:r w:rsidR="00E3674A">
        <w:rPr>
          <w:sz w:val="20"/>
          <w:szCs w:val="20"/>
        </w:rPr>
        <w:t>março de 2013.</w:t>
      </w:r>
    </w:p>
    <w:p w:rsidR="00E3674A" w:rsidRDefault="00E3674A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i/>
          <w:sz w:val="20"/>
          <w:szCs w:val="20"/>
        </w:rPr>
        <w:t>Regulamenta disposições da Lei nº 4.262, de 29 de outubro de 2012, que institui o Projeto MS Atleta</w:t>
      </w:r>
      <w:r>
        <w:rPr>
          <w:sz w:val="20"/>
          <w:szCs w:val="20"/>
        </w:rPr>
        <w:t>.</w:t>
      </w:r>
    </w:p>
    <w:p w:rsidR="00E3674A" w:rsidRDefault="00E3674A" w:rsidP="00207DE8">
      <w:pPr>
        <w:spacing w:before="0" w:after="0" w:line="240" w:lineRule="auto"/>
        <w:jc w:val="left"/>
        <w:rPr>
          <w:sz w:val="20"/>
          <w:szCs w:val="20"/>
        </w:rPr>
      </w:pPr>
    </w:p>
    <w:p w:rsidR="00E3674A" w:rsidRDefault="00E3674A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- Portaria Fundesporte nº</w:t>
      </w:r>
      <w:r w:rsidR="0018293F">
        <w:rPr>
          <w:sz w:val="20"/>
          <w:szCs w:val="20"/>
        </w:rPr>
        <w:t xml:space="preserve"> 002/2013, de 06 de </w:t>
      </w:r>
      <w:r w:rsidR="001A1327">
        <w:rPr>
          <w:sz w:val="20"/>
          <w:szCs w:val="20"/>
        </w:rPr>
        <w:t>junho de 2013.</w:t>
      </w:r>
    </w:p>
    <w:p w:rsidR="001A1327" w:rsidRPr="001A1327" w:rsidRDefault="001A1327" w:rsidP="00207DE8">
      <w:pPr>
        <w:spacing w:before="0" w:after="0" w:line="240" w:lineRule="auto"/>
        <w:jc w:val="left"/>
        <w:rPr>
          <w:i/>
          <w:sz w:val="20"/>
          <w:szCs w:val="20"/>
        </w:rPr>
      </w:pPr>
    </w:p>
    <w:p w:rsidR="00E3674A" w:rsidRDefault="00E3674A" w:rsidP="00207DE8">
      <w:pPr>
        <w:spacing w:before="0" w:after="0" w:line="240" w:lineRule="auto"/>
        <w:jc w:val="left"/>
        <w:rPr>
          <w:sz w:val="20"/>
          <w:szCs w:val="20"/>
        </w:rPr>
      </w:pPr>
    </w:p>
    <w:p w:rsidR="00E3674A" w:rsidRDefault="00E3674A" w:rsidP="00207DE8">
      <w:pPr>
        <w:spacing w:before="0" w:after="0" w:line="240" w:lineRule="auto"/>
        <w:jc w:val="left"/>
        <w:rPr>
          <w:b/>
        </w:rPr>
      </w:pPr>
      <w:r>
        <w:rPr>
          <w:sz w:val="20"/>
          <w:szCs w:val="20"/>
        </w:rPr>
        <w:t xml:space="preserve"> </w:t>
      </w:r>
      <w:r>
        <w:rPr>
          <w:b/>
        </w:rPr>
        <w:t>2- Categorias</w:t>
      </w:r>
    </w:p>
    <w:p w:rsidR="00911E64" w:rsidRDefault="00911E64" w:rsidP="00207DE8">
      <w:pPr>
        <w:spacing w:before="0" w:after="0" w:line="240" w:lineRule="auto"/>
        <w:jc w:val="left"/>
        <w:rPr>
          <w:b/>
        </w:rPr>
      </w:pPr>
    </w:p>
    <w:p w:rsidR="00911E64" w:rsidRDefault="00911E64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b/>
        </w:rPr>
        <w:t xml:space="preserve">2.1. Categoria Estudantil – </w:t>
      </w:r>
      <w:r w:rsidRPr="00911E64">
        <w:rPr>
          <w:sz w:val="20"/>
          <w:szCs w:val="20"/>
        </w:rPr>
        <w:t>destinada</w:t>
      </w:r>
      <w:r>
        <w:rPr>
          <w:sz w:val="20"/>
          <w:szCs w:val="20"/>
        </w:rPr>
        <w:t xml:space="preserve"> aos atletas que tenham participado, prioritariamente, de eventos nacionais estudantis, reconhecidos pelo Ministério do Esporte e subsidiariamente em eventos estaduais estudantis reconhecidos pela Fundação de Desporto e Lazer de Mato Grosso do Sul (FUNDESPORTE).</w:t>
      </w:r>
    </w:p>
    <w:p w:rsidR="00911E64" w:rsidRDefault="00911E64" w:rsidP="00207DE8">
      <w:pPr>
        <w:spacing w:before="0" w:after="0" w:line="240" w:lineRule="auto"/>
        <w:jc w:val="left"/>
        <w:rPr>
          <w:sz w:val="20"/>
          <w:szCs w:val="20"/>
        </w:rPr>
      </w:pPr>
    </w:p>
    <w:p w:rsidR="00911E64" w:rsidRDefault="00911E64" w:rsidP="00207DE8">
      <w:pPr>
        <w:spacing w:before="0" w:after="0" w:line="240" w:lineRule="auto"/>
        <w:jc w:val="left"/>
        <w:rPr>
          <w:b/>
        </w:rPr>
      </w:pPr>
      <w:r w:rsidRPr="00911E64">
        <w:rPr>
          <w:b/>
        </w:rPr>
        <w:t>a) Quem pode solicitar o benefício?</w:t>
      </w:r>
    </w:p>
    <w:p w:rsidR="00911E64" w:rsidRDefault="00911E64" w:rsidP="00207DE8">
      <w:pPr>
        <w:spacing w:before="0" w:after="0" w:line="240" w:lineRule="auto"/>
        <w:jc w:val="left"/>
        <w:rPr>
          <w:b/>
        </w:rPr>
      </w:pPr>
    </w:p>
    <w:p w:rsidR="00911E64" w:rsidRPr="00911E64" w:rsidRDefault="00911E64" w:rsidP="00207DE8">
      <w:pPr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Aqueles atletas que </w:t>
      </w:r>
      <w:r w:rsidRPr="00911E64">
        <w:rPr>
          <w:sz w:val="20"/>
          <w:szCs w:val="20"/>
          <w:u w:val="single"/>
        </w:rPr>
        <w:t>cumulativamente</w:t>
      </w:r>
      <w:r>
        <w:rPr>
          <w:sz w:val="20"/>
          <w:szCs w:val="20"/>
        </w:rPr>
        <w:t xml:space="preserve"> preencherem estes requesitos:</w:t>
      </w:r>
    </w:p>
    <w:p w:rsidR="00911E64" w:rsidRDefault="00911E64" w:rsidP="00207DE8">
      <w:pPr>
        <w:spacing w:before="0" w:after="0" w:line="240" w:lineRule="auto"/>
        <w:jc w:val="left"/>
        <w:rPr>
          <w:b/>
        </w:rPr>
      </w:pPr>
      <w:r>
        <w:rPr>
          <w:b/>
        </w:rPr>
        <w:t xml:space="preserve"> </w:t>
      </w: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I- Ter idade mínima de 12 anos e máxima de 16 anos;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II- Estar regularmente matriculado em instituição de ensino público ou privado;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III- Estar em plena atividade esportiva;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IV- Apresentar declaração de que não recebe salário ou qualquer outro tipo de remuneração fixa, de entidade de prática desportiva pública ou privada;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V- Ter participado, no ano anterior, das Olimpíadas escolares, ou qualquer outro evento esportivo desta categoria em nível nacional, promovido pelo Ministério dos Esportes ou reconhecido pela Fundesporte;</w:t>
      </w:r>
    </w:p>
    <w:p w:rsidR="001B2E0E" w:rsidRPr="00911E64" w:rsidRDefault="001B2E0E" w:rsidP="00911E64">
      <w:pPr>
        <w:spacing w:before="0" w:after="0" w:line="240" w:lineRule="auto"/>
        <w:rPr>
          <w:sz w:val="20"/>
          <w:szCs w:val="20"/>
        </w:rPr>
      </w:pP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  <w:r w:rsidRPr="00911E64">
        <w:rPr>
          <w:sz w:val="20"/>
          <w:szCs w:val="20"/>
        </w:rPr>
        <w:t>VI- Ter obtido até a 6ª (sexta) colocação, em qualquer evento esportivo em nível nacional, promovido pelo Ministério dos Esportes, ou em evento estudantil estadual, reconhecido pela Fundesporte;</w:t>
      </w:r>
    </w:p>
    <w:p w:rsidR="00911E64" w:rsidRDefault="00911E64" w:rsidP="00911E64">
      <w:pPr>
        <w:spacing w:before="0" w:after="0" w:line="240" w:lineRule="auto"/>
        <w:rPr>
          <w:sz w:val="20"/>
          <w:szCs w:val="20"/>
        </w:rPr>
      </w:pPr>
    </w:p>
    <w:p w:rsidR="00911E64" w:rsidRDefault="001B2E0E" w:rsidP="00911E64">
      <w:pPr>
        <w:spacing w:before="0" w:after="0" w:line="240" w:lineRule="auto"/>
        <w:rPr>
          <w:b/>
        </w:rPr>
      </w:pPr>
      <w:r>
        <w:rPr>
          <w:b/>
        </w:rPr>
        <w:t>b) Documentos necessários para o requerimento:</w:t>
      </w:r>
    </w:p>
    <w:p w:rsidR="001B2E0E" w:rsidRDefault="001B2E0E" w:rsidP="00911E64">
      <w:pPr>
        <w:spacing w:before="0" w:after="0" w:line="240" w:lineRule="auto"/>
        <w:rPr>
          <w:b/>
        </w:rPr>
      </w:pP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I- </w:t>
      </w:r>
      <w:r w:rsidRPr="001B2E0E">
        <w:rPr>
          <w:sz w:val="20"/>
          <w:szCs w:val="20"/>
        </w:rPr>
        <w:t>declaração da federação, confederação, FUNDESPORTE ou do Comitê Olímpico Brasileiro, demonstrando que o requerente participou dos eventos escolares pelo Estado de Mato Grosso do Sul e alcançou a classificação ou o ranking nacional no ano imediatamente anterior, mínimo exigido para autorizar o deferimento do requerimento do beneficio;</w:t>
      </w:r>
    </w:p>
    <w:p w:rsidR="001B2E0E" w:rsidRPr="001B2E0E" w:rsidRDefault="001B2E0E" w:rsidP="001B2E0E">
      <w:pPr>
        <w:spacing w:before="0" w:after="0" w:line="240" w:lineRule="auto"/>
        <w:ind w:firstLine="1418"/>
        <w:rPr>
          <w:sz w:val="20"/>
          <w:szCs w:val="20"/>
        </w:rPr>
      </w:pP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II-</w:t>
      </w:r>
      <w:r w:rsidRPr="001B2E0E">
        <w:rPr>
          <w:sz w:val="20"/>
          <w:szCs w:val="20"/>
        </w:rPr>
        <w:t xml:space="preserve"> declaração de que não recebe salário ou qualquer outro tipo de remuneração fixa, de entidade de prática desportiva pública ou privada;</w:t>
      </w:r>
    </w:p>
    <w:p w:rsidR="001B2E0E" w:rsidRPr="001B2E0E" w:rsidRDefault="001B2E0E" w:rsidP="001B2E0E">
      <w:pPr>
        <w:spacing w:before="0" w:after="0" w:line="240" w:lineRule="auto"/>
        <w:ind w:firstLine="1418"/>
        <w:rPr>
          <w:sz w:val="20"/>
          <w:szCs w:val="20"/>
        </w:rPr>
      </w:pPr>
    </w:p>
    <w:p w:rsid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III-</w:t>
      </w:r>
      <w:r w:rsidRPr="001B2E0E">
        <w:rPr>
          <w:sz w:val="20"/>
          <w:szCs w:val="20"/>
        </w:rPr>
        <w:t xml:space="preserve"> fotocópias da Carteira de Identidade e do CPF do atleta ou de seu representante legal e da Carteira de Registro do Atleta na sua federação;</w:t>
      </w: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IV-</w:t>
      </w:r>
      <w:r w:rsidRPr="001B2E0E">
        <w:rPr>
          <w:sz w:val="20"/>
          <w:szCs w:val="20"/>
        </w:rPr>
        <w:t xml:space="preserve"> declaração, emitida pela direção da escola em que esteve matriculado, atestando que o requerente encerrou o ano letivo frequentando regularmente a escola, no ano sobre o qual fez jus ao requerimento da Bolsa-Atleta;</w:t>
      </w:r>
    </w:p>
    <w:p w:rsidR="001B2E0E" w:rsidRPr="001B2E0E" w:rsidRDefault="001B2E0E" w:rsidP="001B2E0E">
      <w:pPr>
        <w:spacing w:before="0" w:after="0" w:line="240" w:lineRule="auto"/>
        <w:ind w:firstLine="1418"/>
        <w:rPr>
          <w:sz w:val="20"/>
          <w:szCs w:val="20"/>
        </w:rPr>
      </w:pPr>
    </w:p>
    <w:p w:rsidR="001B2E0E" w:rsidRP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V- </w:t>
      </w:r>
      <w:r w:rsidRPr="001B2E0E">
        <w:rPr>
          <w:sz w:val="20"/>
          <w:szCs w:val="20"/>
        </w:rPr>
        <w:t>endereço completo e telefone do atleta ou de seu representante legal;</w:t>
      </w:r>
    </w:p>
    <w:p w:rsidR="001B2E0E" w:rsidRDefault="001B2E0E" w:rsidP="001B2E0E">
      <w:pPr>
        <w:spacing w:before="0" w:after="0" w:line="240" w:lineRule="auto"/>
        <w:rPr>
          <w:sz w:val="20"/>
          <w:szCs w:val="20"/>
        </w:rPr>
      </w:pPr>
    </w:p>
    <w:p w:rsidR="001B2E0E" w:rsidRDefault="001B2E0E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VI-</w:t>
      </w:r>
      <w:r w:rsidRPr="001B2E0E">
        <w:rPr>
          <w:sz w:val="20"/>
          <w:szCs w:val="20"/>
        </w:rPr>
        <w:t xml:space="preserve"> apresentação dos relatórios de aplicações dos recursos do ano anterior, em caso de renovação;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P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b/>
        </w:rPr>
        <w:t xml:space="preserve">2.2. Categoria Atleta Nacional – </w:t>
      </w:r>
      <w:r w:rsidRPr="00F316B9">
        <w:rPr>
          <w:sz w:val="20"/>
          <w:szCs w:val="20"/>
        </w:rPr>
        <w:t>destinada aos atletas que tenham participado de competição esportiva em âmbito nacional, indicada pela respectiva entidade estadual de administração do desporto e que atenda aos critérios fixados pela Fundesporte.</w:t>
      </w:r>
    </w:p>
    <w:p w:rsidR="001B2E0E" w:rsidRDefault="001B2E0E" w:rsidP="001B2E0E">
      <w:pPr>
        <w:spacing w:before="0" w:after="0" w:line="240" w:lineRule="auto"/>
        <w:rPr>
          <w:b/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b/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b/>
        </w:rPr>
      </w:pPr>
      <w:r w:rsidRPr="00F316B9">
        <w:rPr>
          <w:b/>
        </w:rPr>
        <w:t>a) Quem pode solicitar o benefício?</w:t>
      </w:r>
    </w:p>
    <w:p w:rsidR="00F316B9" w:rsidRDefault="00F316B9" w:rsidP="001B2E0E">
      <w:pPr>
        <w:spacing w:before="0" w:after="0" w:line="240" w:lineRule="auto"/>
        <w:rPr>
          <w:b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I- possuir idade mínima de 14 (quatorze) anos, até o término das inscrições;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II- estar vinculado a alguma entidade de prática desportiva;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III- estar em plena atividade esportiva;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IV- ter participado de competição esportiva em âmbito nacional no ano imediatamente anterior em que tiver sido pleiteada a concessão da Bolsa Atleta Estadual, tendo obtido até a 5ª (quinta) colocação, e que continue a treinar para futuras competições nacionais;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V- </w:t>
      </w:r>
      <w:r w:rsidRPr="00F316B9">
        <w:rPr>
          <w:sz w:val="20"/>
          <w:szCs w:val="20"/>
        </w:rPr>
        <w:t>Apresentar declaração de que não recebe salário ou qualquer outro tipo de remuneração fixa, de entidade de prática desportiva pública ou privada;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316B9" w:rsidRPr="00F316B9" w:rsidRDefault="00F316B9" w:rsidP="001B2E0E">
      <w:pPr>
        <w:spacing w:before="0" w:after="0" w:line="240" w:lineRule="auto"/>
        <w:rPr>
          <w:b/>
        </w:rPr>
      </w:pPr>
    </w:p>
    <w:p w:rsidR="00F316B9" w:rsidRDefault="00F316B9" w:rsidP="001B2E0E">
      <w:pPr>
        <w:spacing w:before="0" w:after="0" w:line="240" w:lineRule="auto"/>
        <w:rPr>
          <w:b/>
        </w:rPr>
      </w:pPr>
      <w:r w:rsidRPr="00F316B9">
        <w:rPr>
          <w:b/>
        </w:rPr>
        <w:t>b) Documentos necessários para o requerimento:</w:t>
      </w:r>
    </w:p>
    <w:p w:rsidR="00F316B9" w:rsidRDefault="00F316B9" w:rsidP="001B2E0E">
      <w:pPr>
        <w:spacing w:before="0" w:after="0" w:line="240" w:lineRule="auto"/>
        <w:rPr>
          <w:b/>
        </w:rPr>
      </w:pPr>
    </w:p>
    <w:p w:rsidR="00CC7EA9" w:rsidRPr="00CC7EA9" w:rsidRDefault="00CC7EA9" w:rsidP="00CC7EA9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I-</w:t>
      </w:r>
      <w:r w:rsidRPr="00CC7EA9">
        <w:rPr>
          <w:sz w:val="20"/>
          <w:szCs w:val="20"/>
        </w:rPr>
        <w:t xml:space="preserve"> declaração da federação e da confederação e/ou do Comitê Olímpico Brasileiro, demonstrando que o requerente participou dos eventos e alcançou a classificação ou ranking nacional no ano imediatamente anterior, mínimos exigidos para autorizar o deferimento do requerimento do benefício e relatório final dos jogos;</w:t>
      </w:r>
    </w:p>
    <w:p w:rsidR="00CC7EA9" w:rsidRDefault="00CC7EA9" w:rsidP="00CC7EA9">
      <w:pPr>
        <w:spacing w:before="0" w:after="0" w:line="240" w:lineRule="auto"/>
        <w:rPr>
          <w:sz w:val="20"/>
          <w:szCs w:val="20"/>
        </w:rPr>
      </w:pPr>
    </w:p>
    <w:p w:rsidR="00CC7EA9" w:rsidRPr="00CC7EA9" w:rsidRDefault="00CC7EA9" w:rsidP="00CC7EA9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II-</w:t>
      </w:r>
      <w:r w:rsidRPr="00CC7EA9">
        <w:rPr>
          <w:sz w:val="20"/>
          <w:szCs w:val="20"/>
        </w:rPr>
        <w:t xml:space="preserve"> fotocópias da carteira de identidade e do CPF do atleta ou de seu representante legal e cópia da Carteira de Registro do Atleta em sua federação;</w:t>
      </w:r>
    </w:p>
    <w:p w:rsidR="00CC7EA9" w:rsidRPr="00CC7EA9" w:rsidRDefault="00CC7EA9" w:rsidP="00CC7EA9">
      <w:pPr>
        <w:spacing w:before="0" w:after="0" w:line="240" w:lineRule="auto"/>
        <w:ind w:firstLine="1418"/>
        <w:rPr>
          <w:sz w:val="20"/>
          <w:szCs w:val="20"/>
        </w:rPr>
      </w:pPr>
    </w:p>
    <w:p w:rsidR="00CC7EA9" w:rsidRPr="00CC7EA9" w:rsidRDefault="00CC7EA9" w:rsidP="00CC7EA9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III-</w:t>
      </w:r>
      <w:r w:rsidRPr="00CC7EA9">
        <w:rPr>
          <w:sz w:val="20"/>
          <w:szCs w:val="20"/>
        </w:rPr>
        <w:t xml:space="preserve"> endereço completo e telefone do atleta ou de seu representante legal;</w:t>
      </w:r>
    </w:p>
    <w:p w:rsidR="00CC7EA9" w:rsidRPr="00CC7EA9" w:rsidRDefault="00CC7EA9" w:rsidP="00CC7EA9">
      <w:pPr>
        <w:spacing w:before="0" w:after="0" w:line="240" w:lineRule="auto"/>
        <w:ind w:firstLine="1418"/>
        <w:rPr>
          <w:sz w:val="20"/>
          <w:szCs w:val="20"/>
        </w:rPr>
      </w:pPr>
    </w:p>
    <w:p w:rsidR="00CC7EA9" w:rsidRPr="00CC7EA9" w:rsidRDefault="00CC7EA9" w:rsidP="00CC7EA9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IV-</w:t>
      </w:r>
      <w:r w:rsidRPr="00CC7EA9">
        <w:rPr>
          <w:sz w:val="20"/>
          <w:szCs w:val="20"/>
        </w:rPr>
        <w:t xml:space="preserve"> apresentar os relatórios de aplicações dos recursos do ano anterior, em caso de renovação do benefício da Bolsa-Atleta.</w:t>
      </w:r>
    </w:p>
    <w:p w:rsidR="00F316B9" w:rsidRDefault="00F316B9" w:rsidP="001B2E0E">
      <w:pPr>
        <w:spacing w:before="0" w:after="0" w:line="240" w:lineRule="auto"/>
        <w:rPr>
          <w:sz w:val="20"/>
          <w:szCs w:val="20"/>
        </w:rPr>
      </w:pPr>
    </w:p>
    <w:p w:rsidR="00F73A7D" w:rsidRDefault="00F73A7D" w:rsidP="001B2E0E">
      <w:pPr>
        <w:spacing w:before="0" w:after="0" w:line="240" w:lineRule="auto"/>
        <w:rPr>
          <w:sz w:val="20"/>
          <w:szCs w:val="20"/>
        </w:rPr>
      </w:pPr>
    </w:p>
    <w:p w:rsidR="00F73A7D" w:rsidRDefault="00F73A7D" w:rsidP="001B2E0E">
      <w:pPr>
        <w:spacing w:before="0" w:after="0" w:line="240" w:lineRule="auto"/>
        <w:rPr>
          <w:b/>
        </w:rPr>
      </w:pPr>
      <w:r>
        <w:rPr>
          <w:b/>
        </w:rPr>
        <w:t>3. Notas importantes</w:t>
      </w:r>
    </w:p>
    <w:p w:rsidR="00F73A7D" w:rsidRDefault="00F73A7D" w:rsidP="001B2E0E">
      <w:pPr>
        <w:spacing w:before="0" w:after="0" w:line="240" w:lineRule="auto"/>
        <w:rPr>
          <w:b/>
        </w:rPr>
      </w:pPr>
    </w:p>
    <w:p w:rsidR="00F73A7D" w:rsidRDefault="00F73A7D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I- Fica limitada a 20% (vinte por cento) dos recursos disponíveis para o Bolsa Atleta Estadual, para atletas participantes de modalidades individuais e coletivas que não fizerem parte do programa olímpico ou paralímpico (vide art. 1º § 4º da Lei nº 4.262/12), e serão atendidas no exercício subsequente, observadas as disponibilidades financeiras (conforme art. 6º da supracitada lei).</w:t>
      </w:r>
    </w:p>
    <w:p w:rsidR="00F73A7D" w:rsidRDefault="00F73A7D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II- O processo para classificação dos beneficiários do programa Bolsa Atleta Estadual, observará quatro etapas: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F73A7D" w:rsidRDefault="00F73A7D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a) Serão analisadas as informações contidas no cadastro do atleta, tais como: correto preenchimento, autenticidade dos documentos, enquadramento nos projetos específicos e a classificação </w:t>
      </w:r>
      <w:r w:rsidR="00C73452">
        <w:rPr>
          <w:sz w:val="20"/>
          <w:szCs w:val="20"/>
        </w:rPr>
        <w:t>do atleta (conforme tabela de pontuação em anexo a Portaria Fundesporte nº</w:t>
      </w:r>
      <w:r w:rsidR="001A1327">
        <w:rPr>
          <w:sz w:val="20"/>
          <w:szCs w:val="20"/>
        </w:rPr>
        <w:t xml:space="preserve"> 002/2013</w:t>
      </w:r>
      <w:r w:rsidR="00C73452">
        <w:rPr>
          <w:sz w:val="20"/>
          <w:szCs w:val="20"/>
        </w:rPr>
        <w:t>);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b) O atleta selecionado na primeira etapa, portando Carteira de identidade original, será submetido a uma entrevista com o COGEB (Comitê Gestor do Bolsa Atleta);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c) O COGEB examinará e avaliará o atleta e emitirá ou não a aprovação de seu cadastro;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d) Nesta fase, o cadastro aprovado pelo COGEB será encaminhado a Fundesporte para aprovação final;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III- Serão desligados do projeto os atletas que: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a) não se enquadrarem nos requisitos da Lei nº 4.262/12;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b) quando convocados não participarem das competições sem justificativa convincente;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c) transferirem-se para outro Estado ou País;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d) utilizarem os recursos do projeto para fins não especificados;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e) não se encontrarem, até o dia 31 de dezembro de cada ano, devidamente legalizados na entidade de administração a que estejam vinculados e na Fundesporte, com documentos que comprovem que podem ser beneficiados;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f) forem dispensados de seleções representativas de Mato Grosso do Sul ou nacionais, por indisciplina;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g) deixarem de cumprir quaisquer condições estabelecidas na Lei nº 4.262/12;</w:t>
      </w: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C73452" w:rsidRDefault="00C73452" w:rsidP="001B2E0E">
      <w:pPr>
        <w:spacing w:before="0" w:after="0" w:line="240" w:lineRule="auto"/>
        <w:rPr>
          <w:sz w:val="20"/>
          <w:szCs w:val="20"/>
        </w:rPr>
      </w:pPr>
    </w:p>
    <w:p w:rsidR="009A326B" w:rsidRDefault="009A326B" w:rsidP="009A326B">
      <w:pPr>
        <w:rPr>
          <w:sz w:val="20"/>
          <w:szCs w:val="20"/>
        </w:rPr>
      </w:pPr>
      <w:r>
        <w:rPr>
          <w:sz w:val="20"/>
          <w:szCs w:val="20"/>
        </w:rPr>
        <w:t xml:space="preserve">IV- </w:t>
      </w:r>
      <w:r w:rsidRPr="009A326B">
        <w:rPr>
          <w:sz w:val="20"/>
          <w:szCs w:val="20"/>
        </w:rPr>
        <w:t>Para os esportes de força, lutas e artes marciais que não fazem parte do programa olímpico ou paralímpico, subdivididos em categorias de acordo com a massa corporal (peso) dos atletas, ou que possuem formas diferentes de manifestação ou prática da modalidade; a indicação das entidades administradoras do desporto</w:t>
      </w:r>
      <w:r w:rsidRPr="009A326B">
        <w:rPr>
          <w:i/>
          <w:sz w:val="20"/>
          <w:szCs w:val="20"/>
        </w:rPr>
        <w:t>,</w:t>
      </w:r>
      <w:r w:rsidRPr="009A326B">
        <w:rPr>
          <w:sz w:val="20"/>
          <w:szCs w:val="20"/>
        </w:rPr>
        <w:t xml:space="preserve"> limita-se a 03 (três) categorias de massa corporal e a até 02 (duas) formas diferentes de manifestação ou de prática da modalidade, se for o caso.</w:t>
      </w:r>
    </w:p>
    <w:p w:rsidR="009A326B" w:rsidRDefault="009A326B" w:rsidP="009A326B">
      <w:pPr>
        <w:rPr>
          <w:sz w:val="20"/>
          <w:szCs w:val="20"/>
        </w:rPr>
      </w:pPr>
    </w:p>
    <w:p w:rsidR="009A326B" w:rsidRPr="00BD1803" w:rsidRDefault="009A326B" w:rsidP="009A326B">
      <w:pPr>
        <w:rPr>
          <w:sz w:val="20"/>
          <w:szCs w:val="20"/>
        </w:rPr>
      </w:pPr>
      <w:r>
        <w:rPr>
          <w:sz w:val="20"/>
          <w:szCs w:val="20"/>
        </w:rPr>
        <w:t xml:space="preserve">V- </w:t>
      </w:r>
      <w:r w:rsidRPr="00BD1803">
        <w:rPr>
          <w:sz w:val="20"/>
          <w:szCs w:val="20"/>
        </w:rPr>
        <w:t>O atleta beneficiado pelo programa Bolsa-Atleta do Estado de Mato Grosso do Sul deverá ostentar em seu uniforme e ou em seu agasalho de pódio a logomarca do Projeto MS ATLETA - Bolsa-Atleta do Estado de Mato do Sul e da FUNDESPORTE, sob pena de seu benefício ser cancelado.</w:t>
      </w:r>
    </w:p>
    <w:p w:rsidR="009A326B" w:rsidRDefault="009A326B" w:rsidP="009A326B">
      <w:pPr>
        <w:rPr>
          <w:rFonts w:ascii="Verdana" w:hAnsi="Verdana"/>
          <w:sz w:val="16"/>
          <w:szCs w:val="16"/>
        </w:rPr>
      </w:pPr>
    </w:p>
    <w:p w:rsidR="00BD1803" w:rsidRDefault="009A326B" w:rsidP="00BD1803">
      <w:pPr>
        <w:rPr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VI- </w:t>
      </w:r>
      <w:r w:rsidR="00BD1803" w:rsidRPr="00BD1803">
        <w:rPr>
          <w:sz w:val="20"/>
          <w:szCs w:val="20"/>
        </w:rPr>
        <w:t>O atleta contemplado pelo programa Bolsa-Atleta está obrigado a representar o Estado de Mato Grosso do Sul, a qualquer momento, quando convocado e mediante autorização do COGEB.</w:t>
      </w:r>
    </w:p>
    <w:p w:rsidR="002657B0" w:rsidRDefault="002657B0" w:rsidP="00BD1803">
      <w:pPr>
        <w:rPr>
          <w:sz w:val="20"/>
          <w:szCs w:val="20"/>
        </w:rPr>
      </w:pPr>
    </w:p>
    <w:p w:rsidR="002657B0" w:rsidRDefault="002657B0" w:rsidP="00BD1803">
      <w:pPr>
        <w:rPr>
          <w:sz w:val="20"/>
          <w:szCs w:val="20"/>
        </w:rPr>
      </w:pPr>
      <w:r>
        <w:rPr>
          <w:sz w:val="20"/>
          <w:szCs w:val="20"/>
        </w:rPr>
        <w:lastRenderedPageBreak/>
        <w:t>VII- Deverão os atletas beneficiados, realizarem a prestação de contas dos recursos utilizados à Fundesporte.</w:t>
      </w:r>
    </w:p>
    <w:p w:rsidR="002657B0" w:rsidRDefault="002657B0" w:rsidP="00BD1803">
      <w:pPr>
        <w:rPr>
          <w:sz w:val="20"/>
          <w:szCs w:val="20"/>
        </w:rPr>
      </w:pPr>
    </w:p>
    <w:p w:rsidR="002657B0" w:rsidRDefault="002657B0" w:rsidP="00BD1803">
      <w:pPr>
        <w:rPr>
          <w:sz w:val="20"/>
          <w:szCs w:val="20"/>
        </w:rPr>
      </w:pPr>
    </w:p>
    <w:p w:rsidR="002657B0" w:rsidRDefault="002657B0" w:rsidP="00BD1803">
      <w:pPr>
        <w:rPr>
          <w:sz w:val="20"/>
          <w:szCs w:val="20"/>
        </w:rPr>
      </w:pPr>
    </w:p>
    <w:p w:rsidR="002657B0" w:rsidRPr="002657B0" w:rsidRDefault="00F30D4E" w:rsidP="002657B0">
      <w:pPr>
        <w:spacing w:before="0" w:after="0" w:line="240" w:lineRule="auto"/>
        <w:jc w:val="center"/>
      </w:pPr>
      <w:r>
        <w:t>COMITÊ GESTOR DA</w:t>
      </w:r>
      <w:r w:rsidR="002D6BF7">
        <w:t xml:space="preserve"> BOLSA</w:t>
      </w:r>
      <w:r>
        <w:t>-</w:t>
      </w:r>
      <w:r w:rsidR="002D6BF7">
        <w:t>ATLETA</w:t>
      </w:r>
    </w:p>
    <w:p w:rsidR="002657B0" w:rsidRPr="002657B0" w:rsidRDefault="002657B0" w:rsidP="002657B0">
      <w:pPr>
        <w:spacing w:before="0" w:after="0" w:line="240" w:lineRule="auto"/>
        <w:jc w:val="center"/>
      </w:pPr>
      <w:r w:rsidRPr="002657B0">
        <w:t>COGEB</w:t>
      </w:r>
    </w:p>
    <w:p w:rsidR="002657B0" w:rsidRPr="002657B0" w:rsidRDefault="002657B0" w:rsidP="00BD1803"/>
    <w:p w:rsidR="009A326B" w:rsidRDefault="009A326B" w:rsidP="009A326B">
      <w:pPr>
        <w:rPr>
          <w:rFonts w:ascii="Verdana" w:hAnsi="Verdana"/>
          <w:sz w:val="16"/>
          <w:szCs w:val="16"/>
        </w:rPr>
      </w:pPr>
    </w:p>
    <w:p w:rsidR="009A326B" w:rsidRDefault="009A326B" w:rsidP="009A326B">
      <w:pPr>
        <w:rPr>
          <w:rFonts w:ascii="Verdana" w:hAnsi="Verdana"/>
          <w:sz w:val="16"/>
          <w:szCs w:val="16"/>
        </w:rPr>
      </w:pPr>
    </w:p>
    <w:p w:rsidR="009A326B" w:rsidRPr="009A326B" w:rsidRDefault="009A326B" w:rsidP="009A326B">
      <w:pPr>
        <w:rPr>
          <w:sz w:val="20"/>
          <w:szCs w:val="20"/>
        </w:rPr>
      </w:pPr>
    </w:p>
    <w:p w:rsidR="009A326B" w:rsidRPr="00CD0B82" w:rsidRDefault="009A326B" w:rsidP="009A326B">
      <w:pPr>
        <w:ind w:firstLine="1418"/>
        <w:rPr>
          <w:rFonts w:ascii="Verdana" w:hAnsi="Verdana"/>
          <w:sz w:val="16"/>
          <w:szCs w:val="16"/>
        </w:rPr>
      </w:pPr>
    </w:p>
    <w:p w:rsidR="009A326B" w:rsidRPr="00F73A7D" w:rsidRDefault="009A326B" w:rsidP="001B2E0E">
      <w:pPr>
        <w:spacing w:before="0" w:after="0" w:line="240" w:lineRule="auto"/>
        <w:rPr>
          <w:sz w:val="20"/>
          <w:szCs w:val="20"/>
        </w:rPr>
      </w:pPr>
    </w:p>
    <w:sectPr w:rsidR="009A326B" w:rsidRPr="00F73A7D" w:rsidSect="00376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CF" w:rsidRDefault="00CB63CF" w:rsidP="00207DE8">
      <w:pPr>
        <w:spacing w:before="0" w:after="0" w:line="240" w:lineRule="auto"/>
      </w:pPr>
      <w:r>
        <w:separator/>
      </w:r>
    </w:p>
  </w:endnote>
  <w:endnote w:type="continuationSeparator" w:id="1">
    <w:p w:rsidR="00CB63CF" w:rsidRDefault="00CB63CF" w:rsidP="00207D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CF" w:rsidRDefault="00CB63CF" w:rsidP="00207DE8">
      <w:pPr>
        <w:spacing w:before="0" w:after="0" w:line="240" w:lineRule="auto"/>
      </w:pPr>
      <w:r>
        <w:separator/>
      </w:r>
    </w:p>
  </w:footnote>
  <w:footnote w:type="continuationSeparator" w:id="1">
    <w:p w:rsidR="00CB63CF" w:rsidRDefault="00CB63CF" w:rsidP="00207DE8">
      <w:pPr>
        <w:spacing w:before="0" w:after="0" w:line="240" w:lineRule="auto"/>
      </w:pPr>
      <w:r>
        <w:continuationSeparator/>
      </w:r>
    </w:p>
  </w:footnote>
  <w:footnote w:id="2">
    <w:p w:rsidR="00207DE8" w:rsidRDefault="00207D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07DE8">
        <w:t>http://ww1.imprensaoficial.ms.gov.br/search/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DE8"/>
    <w:rsid w:val="00063854"/>
    <w:rsid w:val="0018293F"/>
    <w:rsid w:val="001A1327"/>
    <w:rsid w:val="001B2E0E"/>
    <w:rsid w:val="00207DE8"/>
    <w:rsid w:val="002657B0"/>
    <w:rsid w:val="002D6BF7"/>
    <w:rsid w:val="00376531"/>
    <w:rsid w:val="004A12D0"/>
    <w:rsid w:val="004B3D20"/>
    <w:rsid w:val="00911E64"/>
    <w:rsid w:val="009A326B"/>
    <w:rsid w:val="00A94E16"/>
    <w:rsid w:val="00B935E3"/>
    <w:rsid w:val="00BD1803"/>
    <w:rsid w:val="00C73452"/>
    <w:rsid w:val="00CB63CF"/>
    <w:rsid w:val="00CC7EA9"/>
    <w:rsid w:val="00D70B70"/>
    <w:rsid w:val="00E15B9D"/>
    <w:rsid w:val="00E3674A"/>
    <w:rsid w:val="00E83A0E"/>
    <w:rsid w:val="00F30D4E"/>
    <w:rsid w:val="00F316B9"/>
    <w:rsid w:val="00F7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7DE8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7D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7DE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E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464A3-0685-484D-9D33-5EA00D53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htavares</dc:creator>
  <cp:lastModifiedBy>PersonalUser</cp:lastModifiedBy>
  <cp:revision>3</cp:revision>
  <cp:lastPrinted>2013-06-12T19:56:00Z</cp:lastPrinted>
  <dcterms:created xsi:type="dcterms:W3CDTF">2013-06-12T20:46:00Z</dcterms:created>
  <dcterms:modified xsi:type="dcterms:W3CDTF">2013-06-12T21:02:00Z</dcterms:modified>
</cp:coreProperties>
</file>